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Типичные признаки подготовки к проведению террористических актов:</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видео- и фотосъемка объекта;</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 xml:space="preserve">наблюдение (в </w:t>
      </w:r>
      <w:proofErr w:type="spellStart"/>
      <w:r w:rsidRPr="0062619E">
        <w:rPr>
          <w:rFonts w:ascii="Arial" w:eastAsia="Times New Roman" w:hAnsi="Arial" w:cs="Arial"/>
          <w:color w:val="111518"/>
          <w:sz w:val="21"/>
          <w:szCs w:val="21"/>
          <w:lang w:eastAsia="ru-RU"/>
        </w:rPr>
        <w:t>т.ч</w:t>
      </w:r>
      <w:proofErr w:type="spellEnd"/>
      <w:r w:rsidRPr="0062619E">
        <w:rPr>
          <w:rFonts w:ascii="Arial" w:eastAsia="Times New Roman" w:hAnsi="Arial" w:cs="Arial"/>
          <w:color w:val="111518"/>
          <w:sz w:val="21"/>
          <w:szCs w:val="21"/>
          <w:lang w:eastAsia="ru-RU"/>
        </w:rPr>
        <w:t>. с применением технических средств - биноклей, телескопов);</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составление схем объекта и путей подхода к нему;</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попытка получения данных о системе охраны и обороны объекта;</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приобретение партий электронных часов различных систем, приемников (пейджеров) и малогабаритных радиостанций;</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приобретение автомобилей распространенных моделей отечественного производства (ВАЗ-2101, 2103, 2106), в первую очередь подержанных, без нотариального оформления на право пользования;</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уклонение от переоформления приобретенных автомобилей в установленном порядке через РЭО ГИБДД;</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пренебрежительное отношение к техническому состоянию, а особенно внешнему виду приобретаемого автомобиля;</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установка на автомобилях дублирующих, вспомогательных и временных систем, вызывающих сомнение в их необходимости (топливных, электрооборудования);</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сбор, закупка различных металлических предметов (гаек, болтов, частей шариковых и роликовых подшипников и т.п.);</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 xml:space="preserve">появление лиц, в поведении которых усматривается изучение обстановки, повышенный и при этом </w:t>
      </w:r>
      <w:proofErr w:type="spellStart"/>
      <w:r w:rsidRPr="0062619E">
        <w:rPr>
          <w:rFonts w:ascii="Arial" w:eastAsia="Times New Roman" w:hAnsi="Arial" w:cs="Arial"/>
          <w:color w:val="111518"/>
          <w:sz w:val="21"/>
          <w:szCs w:val="21"/>
          <w:lang w:eastAsia="ru-RU"/>
        </w:rPr>
        <w:t>слабомотивированный</w:t>
      </w:r>
      <w:proofErr w:type="spellEnd"/>
      <w:r w:rsidRPr="0062619E">
        <w:rPr>
          <w:rFonts w:ascii="Arial" w:eastAsia="Times New Roman" w:hAnsi="Arial" w:cs="Arial"/>
          <w:color w:val="111518"/>
          <w:sz w:val="21"/>
          <w:szCs w:val="21"/>
          <w:lang w:eastAsia="ru-RU"/>
        </w:rPr>
        <w:t xml:space="preserve"> интерес к определенным аспектам в деятельности объекта возможного проведения террористической акции;</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выведывание у окружающих сведений о режиме работы объекта, порядке доступа на него;</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проникновение в подвалы и на чердаки многоэтажных зданий лиц, не имеющих к ним какого-либо отношения;</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оставление лицом или обнаружение в людных местах бесхозных пакетов, сумок, свертков;</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наличие на человеке спрятанных под одеждой предметов;</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высказывания намерений осуществить ДТА;</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приобретение, наличие документов с разными установочными данными;</w:t>
      </w:r>
    </w:p>
    <w:p w:rsidR="0062619E" w:rsidRPr="0062619E" w:rsidRDefault="0062619E" w:rsidP="0062619E">
      <w:pPr>
        <w:numPr>
          <w:ilvl w:val="0"/>
          <w:numId w:val="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В тактической модели действий террориста при совершении ДТА с использованием СВУ можно выделить следующие типовые стадии:</w:t>
      </w:r>
    </w:p>
    <w:p w:rsidR="0062619E" w:rsidRPr="0062619E" w:rsidRDefault="0062619E" w:rsidP="0062619E">
      <w:pPr>
        <w:numPr>
          <w:ilvl w:val="0"/>
          <w:numId w:val="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Проведение разведки объекта.</w:t>
      </w:r>
    </w:p>
    <w:p w:rsidR="0062619E" w:rsidRPr="0062619E" w:rsidRDefault="0062619E" w:rsidP="0062619E">
      <w:pPr>
        <w:numPr>
          <w:ilvl w:val="0"/>
          <w:numId w:val="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Выбор способа проведения ДТА и исполнителей. При этом в зависимости от целей террористической организации исполнители могут заранее рассчитываться как бросовый материал.</w:t>
      </w:r>
    </w:p>
    <w:p w:rsidR="0062619E" w:rsidRPr="0062619E" w:rsidRDefault="0062619E" w:rsidP="0062619E">
      <w:pPr>
        <w:numPr>
          <w:ilvl w:val="0"/>
          <w:numId w:val="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Доведение плана операции до исполнителей и дополнительная их психологическая обработка. При этом исполнителям внушается, что акция полностью безопасна.</w:t>
      </w:r>
    </w:p>
    <w:p w:rsidR="0062619E" w:rsidRPr="0062619E" w:rsidRDefault="0062619E" w:rsidP="0062619E">
      <w:pPr>
        <w:numPr>
          <w:ilvl w:val="0"/>
          <w:numId w:val="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Осуществление расстановки вспомогательных сил, в том числе и для проведения мероприятий по обеспечению отхода, безопасности или ликвидации исполнителя террористической акции.</w:t>
      </w:r>
    </w:p>
    <w:p w:rsidR="0062619E" w:rsidRPr="0062619E" w:rsidRDefault="0062619E" w:rsidP="0062619E">
      <w:pPr>
        <w:numPr>
          <w:ilvl w:val="0"/>
          <w:numId w:val="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Проведение акции.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Арсенал методов, применяемых террористами для совершенствования ДТА очень широк:</w:t>
      </w:r>
    </w:p>
    <w:p w:rsidR="0062619E" w:rsidRPr="0062619E" w:rsidRDefault="0062619E" w:rsidP="0062619E">
      <w:pPr>
        <w:numPr>
          <w:ilvl w:val="0"/>
          <w:numId w:val="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закладка самодельных взрывных устройств в автомобили, подвалы домов или квартиры;</w:t>
      </w:r>
    </w:p>
    <w:p w:rsidR="0062619E" w:rsidRPr="0062619E" w:rsidRDefault="0062619E" w:rsidP="0062619E">
      <w:pPr>
        <w:numPr>
          <w:ilvl w:val="0"/>
          <w:numId w:val="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lastRenderedPageBreak/>
        <w:t>установка фугасов, закамуфлированных под элементы дорожного покрытия или ограждения;</w:t>
      </w:r>
    </w:p>
    <w:p w:rsidR="0062619E" w:rsidRPr="0062619E" w:rsidRDefault="0062619E" w:rsidP="0062619E">
      <w:pPr>
        <w:numPr>
          <w:ilvl w:val="0"/>
          <w:numId w:val="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террористы-смертники, которые могут использоваться в качестве водителей транспортных средств, начиненных взрывчаткой, или сами могут быть носителями СВУ;</w:t>
      </w:r>
    </w:p>
    <w:p w:rsidR="0062619E" w:rsidRPr="0062619E" w:rsidRDefault="0062619E" w:rsidP="0062619E">
      <w:pPr>
        <w:numPr>
          <w:ilvl w:val="0"/>
          <w:numId w:val="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захват самолета с целью тарана объектов;</w:t>
      </w:r>
    </w:p>
    <w:p w:rsidR="0062619E" w:rsidRPr="0062619E" w:rsidRDefault="0062619E" w:rsidP="0062619E">
      <w:pPr>
        <w:numPr>
          <w:ilvl w:val="0"/>
          <w:numId w:val="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использование плавательных и летательных средств.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При закладке фугасов в первую очередь рассматриваются: маскировка под дорожно-ремонтные работы, деятельность рабочих-озеленителей и т.п. Закладка СВУ производится в канализационные люки и под дорожное покрытие.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 xml:space="preserve">Из материалов расследований ДТА отмечаются варианты способов размещения СВУ: "пояс шахида" (на груди, на бедре, на талии, в </w:t>
      </w:r>
      <w:proofErr w:type="spellStart"/>
      <w:r w:rsidRPr="0062619E">
        <w:rPr>
          <w:rFonts w:ascii="Arial" w:eastAsia="Times New Roman" w:hAnsi="Arial" w:cs="Arial"/>
          <w:color w:val="324049"/>
          <w:sz w:val="21"/>
          <w:szCs w:val="21"/>
          <w:lang w:eastAsia="ru-RU"/>
        </w:rPr>
        <w:t>т.ч</w:t>
      </w:r>
      <w:proofErr w:type="spellEnd"/>
      <w:r w:rsidRPr="0062619E">
        <w:rPr>
          <w:rFonts w:ascii="Arial" w:eastAsia="Times New Roman" w:hAnsi="Arial" w:cs="Arial"/>
          <w:color w:val="324049"/>
          <w:sz w:val="21"/>
          <w:szCs w:val="21"/>
          <w:lang w:eastAsia="ru-RU"/>
        </w:rPr>
        <w:t xml:space="preserve">. имитируя беременность) в камуфлированном изделии (например, дамская сумка; видеокамера; </w:t>
      </w:r>
      <w:proofErr w:type="spellStart"/>
      <w:r w:rsidRPr="0062619E">
        <w:rPr>
          <w:rFonts w:ascii="Arial" w:eastAsia="Times New Roman" w:hAnsi="Arial" w:cs="Arial"/>
          <w:color w:val="324049"/>
          <w:sz w:val="21"/>
          <w:szCs w:val="21"/>
          <w:lang w:eastAsia="ru-RU"/>
        </w:rPr>
        <w:t>барсетка</w:t>
      </w:r>
      <w:proofErr w:type="spellEnd"/>
      <w:r w:rsidRPr="0062619E">
        <w:rPr>
          <w:rFonts w:ascii="Arial" w:eastAsia="Times New Roman" w:hAnsi="Arial" w:cs="Arial"/>
          <w:color w:val="324049"/>
          <w:sz w:val="21"/>
          <w:szCs w:val="21"/>
          <w:lang w:eastAsia="ru-RU"/>
        </w:rPr>
        <w:t>, дипломат).</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За последнее время для совершения террористических акций в метрополитенах НВФ предпочитают использование боевиков-смертников, которых они относят к "оружию стратегического назначения". Смертники - это, в большинстве случаев, молодые мужчины и женщины 20-35 лет. На задание смертников, как правило, посылают парами (один - исполнитель, второй -контролер). Если у исполнителя что-то не получится или передумает умирать, то контролер должен исполнителя ликвидировать. Уничтожение смертника планируется и в том случае, если он не сможет проникнуть на охраняемый объект. В этом случае уничтожение смертника осуществляется путем подрыва носимых им взрывных устройств с помощью дистанционного устройства. Их использование дает огромное преимущество поскольку: во-первых, такие акции почти всегда приводят к многочисленным жертвам; во-вторых, они всегда попадают в фокус СМИ, что рекламирует их решимость к самопожертвованию; в-третьих, применение тактики самоубийств гарантирует, что атака состоится в наиболее подходящий момент, с конкретным выбором цели для ее взрыва (уничтожения); в-четвертых, нет нужды готовить пути отхода; в-пятых, нет опасений, что исполнитель попадет в руки правосудия и выдаст организаторов.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 xml:space="preserve">Практика показывает, что на территории Российской Федерации террористы не идут на совершение ДТА в ярко выраженной национальной одежде. Главная задача боевиков - раствориться в толпе и ничем не привлекать к себе внимание. Характерная черта нескольких резонансных террористических акций, совершенных террористами-смертниками в летнее время - </w:t>
      </w:r>
      <w:proofErr w:type="gramStart"/>
      <w:r w:rsidRPr="0062619E">
        <w:rPr>
          <w:rFonts w:ascii="Arial" w:eastAsia="Times New Roman" w:hAnsi="Arial" w:cs="Arial"/>
          <w:color w:val="324049"/>
          <w:sz w:val="21"/>
          <w:szCs w:val="21"/>
          <w:lang w:eastAsia="ru-RU"/>
        </w:rPr>
        <w:t>одежда</w:t>
      </w:r>
      <w:proofErr w:type="gramEnd"/>
      <w:r w:rsidRPr="0062619E">
        <w:rPr>
          <w:rFonts w:ascii="Arial" w:eastAsia="Times New Roman" w:hAnsi="Arial" w:cs="Arial"/>
          <w:color w:val="324049"/>
          <w:sz w:val="21"/>
          <w:szCs w:val="21"/>
          <w:lang w:eastAsia="ru-RU"/>
        </w:rPr>
        <w:t xml:space="preserve"> не соответствующая погоде, просторная, призванная скрыть "пояс шахида".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Особенности поведения при проживании террористов на квартирах:</w:t>
      </w:r>
    </w:p>
    <w:p w:rsidR="0062619E" w:rsidRPr="0062619E" w:rsidRDefault="0062619E" w:rsidP="0062619E">
      <w:pPr>
        <w:numPr>
          <w:ilvl w:val="0"/>
          <w:numId w:val="4"/>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проживают, практически не выходя из помещения (запрещено общаться с соседями, даже если они сами захотят вступить в контакт);</w:t>
      </w:r>
    </w:p>
    <w:p w:rsidR="0062619E" w:rsidRPr="0062619E" w:rsidRDefault="0062619E" w:rsidP="0062619E">
      <w:pPr>
        <w:numPr>
          <w:ilvl w:val="0"/>
          <w:numId w:val="4"/>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 квартирах не заметны следы бытового пребывания, отсутствует музыка, звуки работающего телевизора, не слышны бытовые разговоры, звуки хозяйственной деятельности. Мусор могут выносить другие люди, которые приносят еду, или обитатели квартиры ночью;</w:t>
      </w:r>
    </w:p>
    <w:p w:rsidR="0062619E" w:rsidRPr="0062619E" w:rsidRDefault="0062619E" w:rsidP="0062619E">
      <w:pPr>
        <w:numPr>
          <w:ilvl w:val="0"/>
          <w:numId w:val="4"/>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отсутствие косметики у женщин, кроме средств окрашивания волос;</w:t>
      </w:r>
    </w:p>
    <w:p w:rsidR="0062619E" w:rsidRPr="0062619E" w:rsidRDefault="0062619E" w:rsidP="0062619E">
      <w:pPr>
        <w:numPr>
          <w:ilvl w:val="0"/>
          <w:numId w:val="4"/>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наличие характерных продуктов питания, предназначенных специально для мусульман. В идеале смертник не должен питаться "нечистой" едой, продукты должны быть приобретены только в специальных местах.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Для решения задач по предупреждению и недопущению террористических акций с использованием различных средств подрыва, в том числе СВУ, важное значение приобретает изучение и анализ тактики террористов, стандартных моделей их действий в различных условиях.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 xml:space="preserve">Большую роль в предотвращении террористических актов могут сыграть действия, как общественных организаций, так и простых граждан. Анализ проведения крупномасштабных актов свидетельствует о том,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 При этом необходимо предостеречь граждан от попыток самостоятельного изучения подозрительных предметов (например, брошенные машины, сумки, пакеты и т.п.). В </w:t>
      </w:r>
      <w:r w:rsidRPr="0062619E">
        <w:rPr>
          <w:rFonts w:ascii="Arial" w:eastAsia="Times New Roman" w:hAnsi="Arial" w:cs="Arial"/>
          <w:color w:val="324049"/>
          <w:sz w:val="21"/>
          <w:szCs w:val="21"/>
          <w:lang w:eastAsia="ru-RU"/>
        </w:rPr>
        <w:lastRenderedPageBreak/>
        <w:t>случае обнаружения необходимо незамедлительно обращаться в соответствующие органы. Только совместными усилиями органов государственной власти, общественных организаций и всего гражданского общества можно пресечь преступные устремления главарей террористических организаций.</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Если вам стало известно о готовящемся или совершенном преступлении, немедленно сообщите об этом в органы ФСБ и правопорядка!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 xml:space="preserve">Обращайте внимание на подозрительных людей, предметы, на любые подозрительные мелочи, сообщайте </w:t>
      </w:r>
      <w:proofErr w:type="gramStart"/>
      <w:r w:rsidRPr="0062619E">
        <w:rPr>
          <w:rFonts w:ascii="Arial" w:eastAsia="Times New Roman" w:hAnsi="Arial" w:cs="Arial"/>
          <w:color w:val="324049"/>
          <w:sz w:val="21"/>
          <w:szCs w:val="21"/>
          <w:lang w:eastAsia="ru-RU"/>
        </w:rPr>
        <w:t>обо всем подозрительном сотрудникам</w:t>
      </w:r>
      <w:proofErr w:type="gramEnd"/>
      <w:r w:rsidRPr="0062619E">
        <w:rPr>
          <w:rFonts w:ascii="Arial" w:eastAsia="Times New Roman" w:hAnsi="Arial" w:cs="Arial"/>
          <w:color w:val="324049"/>
          <w:sz w:val="21"/>
          <w:szCs w:val="21"/>
          <w:lang w:eastAsia="ru-RU"/>
        </w:rPr>
        <w:t xml:space="preserve"> правоохранительных органов.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Никогда не принимайте от незнакомцев пакеты и сумки, не оставляйте свой багаж без присмотра.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Необходимо назначить место встречи, где вы сможете встретиться с членами вашей семьи в экстренной ситуации.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 случае эвакуации возьмите с собой набор предметов первой необходимости и документы.</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Всегда узнавайте, где находятся резервные выходы из помещения.</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произошел взрыв, пожар, землетрясение, никогда не пользуйтесь лифтом.</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Старайтесь не поддаваться панике, что бы ни произошло.</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Обнаружение подозрительного устройства, который может оказаться взрывным</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Если обнаруженный предмет не должен, по вашему мнению, находиться в этом месте, не оставляйте этот факт без внимания.</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вы обнаружили неизвестный предмет в учреждении, немедленно сообщите о находке администрации или охране.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Во всех перечисленных случаях:</w:t>
      </w:r>
    </w:p>
    <w:p w:rsidR="0062619E" w:rsidRPr="0062619E" w:rsidRDefault="0062619E" w:rsidP="0062619E">
      <w:pPr>
        <w:numPr>
          <w:ilvl w:val="0"/>
          <w:numId w:val="5"/>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 трогайте, не передвигайте, не вскрывайте обнаруженный предмет;</w:t>
      </w:r>
    </w:p>
    <w:p w:rsidR="0062619E" w:rsidRPr="0062619E" w:rsidRDefault="0062619E" w:rsidP="0062619E">
      <w:pPr>
        <w:numPr>
          <w:ilvl w:val="0"/>
          <w:numId w:val="5"/>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зафиксируйте время обнаружения предмета;</w:t>
      </w:r>
    </w:p>
    <w:p w:rsidR="0062619E" w:rsidRPr="0062619E" w:rsidRDefault="0062619E" w:rsidP="0062619E">
      <w:pPr>
        <w:numPr>
          <w:ilvl w:val="0"/>
          <w:numId w:val="5"/>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постарайтесь сделать все возможное, чтобы люди отошли как можно дальше от находки;</w:t>
      </w:r>
    </w:p>
    <w:p w:rsidR="0062619E" w:rsidRPr="0062619E" w:rsidRDefault="0062619E" w:rsidP="0062619E">
      <w:pPr>
        <w:numPr>
          <w:ilvl w:val="0"/>
          <w:numId w:val="5"/>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lastRenderedPageBreak/>
        <w:t>обязательно дождитесь прибытия оперативно-следственной группы (помните, что вы являетесь очень важным очевидцем).</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Помните:</w:t>
      </w:r>
      <w:r w:rsidRPr="0062619E">
        <w:rPr>
          <w:rFonts w:ascii="Arial" w:eastAsia="Times New Roman" w:hAnsi="Arial" w:cs="Arial"/>
          <w:color w:val="324049"/>
          <w:sz w:val="21"/>
          <w:szCs w:val="21"/>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Получение информации об эвакуации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вы находитесь в квартире, выполните следующие действия:</w:t>
      </w:r>
    </w:p>
    <w:p w:rsidR="0062619E" w:rsidRPr="0062619E" w:rsidRDefault="0062619E" w:rsidP="0062619E">
      <w:pPr>
        <w:numPr>
          <w:ilvl w:val="0"/>
          <w:numId w:val="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возьмите личные документы, деньги, ценности;</w:t>
      </w:r>
    </w:p>
    <w:p w:rsidR="0062619E" w:rsidRPr="0062619E" w:rsidRDefault="0062619E" w:rsidP="0062619E">
      <w:pPr>
        <w:numPr>
          <w:ilvl w:val="0"/>
          <w:numId w:val="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отключите электричество, воду и газ;</w:t>
      </w:r>
    </w:p>
    <w:p w:rsidR="0062619E" w:rsidRPr="0062619E" w:rsidRDefault="0062619E" w:rsidP="0062619E">
      <w:pPr>
        <w:numPr>
          <w:ilvl w:val="0"/>
          <w:numId w:val="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окажите помощь в эвакуации пожилых и тяжело больных людей;</w:t>
      </w:r>
    </w:p>
    <w:p w:rsidR="0062619E" w:rsidRPr="0062619E" w:rsidRDefault="0062619E" w:rsidP="0062619E">
      <w:pPr>
        <w:numPr>
          <w:ilvl w:val="0"/>
          <w:numId w:val="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обязательно закройте входную дверь на замок – это защитит квартиру от возможного проникновения мародеров.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допускайте паники, истерики и спешки. Помещение покидайте организованно.</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Возвращайтесь в покинутое помещение только после разрешения ответственных лиц.</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Помните, что от согласованности и четкости ваших действий будет зависеть жизнь и здоровье многих людей.</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Поведение в толпе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Избегайте больших скоплений людей.</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присоединяйтесь к толпе, как бы ни хотелось посмотреть на происходящие события.</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оказались в толпе, позвольте ей нести вас, но попытайтесь выбраться из неё.</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Глубоко вдохните и разведите согнутые в локтях руки чуть в стороны, чтобы грудная клетка не была сдавлена.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Стремитесь оказаться подальше от высоких и крупных людей, людей с громоздкими предметами и большими сумками.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Любыми способами старайтесь удержаться на ногах.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держите руки в карманах.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Двигаясь, поднимайте ноги как можно выше, ставьте ногу на полную стопу, не семените, не поднимайтесь на цыпочки.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что-то уронили, ни в коем случае не наклоняйтесь, чтобы поднять.</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встать не удается, свернитесь клубком, защитите голову предплечьями, а ладонями прикройте затылок.</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Легче всего укрыться от толпы в углах зала или вблизи стен, но сложнее оттуда добираться до выхода.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При возникновении паники старайтесь сохранить спокойствие и способность трезво оценивать ситуацию.</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присоединяйтесь к митингующим "ради интереса". Сначала узнайте, санкционирован ли митинг, за что агитируют выступающие люди.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вступайте в незарегистрированные организации. Участие в мероприятиях таких организаций может повлечь уголовное наказание.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Захват в заложники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Во всех случаях ваша жизнь становится предметом торга для террористов.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Захват может произойти в транспорте, в учреждении, на улице, в квартире.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вы оказались в заложниках, рекомендуем придерживаться следующих правил поведения:</w:t>
      </w:r>
    </w:p>
    <w:p w:rsidR="0062619E" w:rsidRPr="0062619E" w:rsidRDefault="0062619E" w:rsidP="0062619E">
      <w:pPr>
        <w:numPr>
          <w:ilvl w:val="0"/>
          <w:numId w:val="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2619E" w:rsidRPr="0062619E" w:rsidRDefault="0062619E" w:rsidP="0062619E">
      <w:pPr>
        <w:numPr>
          <w:ilvl w:val="0"/>
          <w:numId w:val="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будьте готовы к применению террористами повязок на глаза, кляпов, наручников или веревок;</w:t>
      </w:r>
    </w:p>
    <w:p w:rsidR="0062619E" w:rsidRPr="0062619E" w:rsidRDefault="0062619E" w:rsidP="0062619E">
      <w:pPr>
        <w:numPr>
          <w:ilvl w:val="0"/>
          <w:numId w:val="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2619E" w:rsidRPr="0062619E" w:rsidRDefault="0062619E" w:rsidP="0062619E">
      <w:pPr>
        <w:numPr>
          <w:ilvl w:val="0"/>
          <w:numId w:val="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62619E" w:rsidRPr="0062619E" w:rsidRDefault="0062619E" w:rsidP="0062619E">
      <w:pPr>
        <w:numPr>
          <w:ilvl w:val="0"/>
          <w:numId w:val="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если вас заставляют выйти из помещения, говоря, что вы взяты в заложники, не сопротивляйтесь;</w:t>
      </w:r>
    </w:p>
    <w:p w:rsidR="0062619E" w:rsidRPr="0062619E" w:rsidRDefault="0062619E" w:rsidP="0062619E">
      <w:pPr>
        <w:numPr>
          <w:ilvl w:val="0"/>
          <w:numId w:val="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2619E" w:rsidRPr="0062619E" w:rsidRDefault="0062619E" w:rsidP="0062619E">
      <w:pPr>
        <w:numPr>
          <w:ilvl w:val="0"/>
          <w:numId w:val="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2619E" w:rsidRDefault="0062619E" w:rsidP="0062619E">
      <w:pPr>
        <w:numPr>
          <w:ilvl w:val="0"/>
          <w:numId w:val="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 xml:space="preserve">в </w:t>
      </w:r>
      <w:proofErr w:type="gramStart"/>
      <w:r w:rsidRPr="0062619E">
        <w:rPr>
          <w:rFonts w:ascii="Arial" w:eastAsia="Times New Roman" w:hAnsi="Arial" w:cs="Arial"/>
          <w:color w:val="111518"/>
          <w:sz w:val="21"/>
          <w:szCs w:val="21"/>
          <w:lang w:eastAsia="ru-RU"/>
        </w:rPr>
        <w:t>случае</w:t>
      </w:r>
      <w:proofErr w:type="gramEnd"/>
      <w:r w:rsidRPr="0062619E">
        <w:rPr>
          <w:rFonts w:ascii="Arial" w:eastAsia="Times New Roman" w:hAnsi="Arial" w:cs="Arial"/>
          <w:color w:val="111518"/>
          <w:sz w:val="21"/>
          <w:szCs w:val="21"/>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62619E" w:rsidRDefault="0062619E" w:rsidP="0062619E">
      <w:pPr>
        <w:shd w:val="clear" w:color="auto" w:fill="DBE5EB"/>
        <w:spacing w:after="0" w:line="240" w:lineRule="auto"/>
        <w:rPr>
          <w:rFonts w:ascii="Arial" w:eastAsia="Times New Roman" w:hAnsi="Arial" w:cs="Arial"/>
          <w:color w:val="111518"/>
          <w:sz w:val="21"/>
          <w:szCs w:val="21"/>
          <w:lang w:eastAsia="ru-RU"/>
        </w:rPr>
      </w:pP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bookmarkStart w:id="0" w:name="_GoBack"/>
      <w:bookmarkEnd w:id="0"/>
      <w:r w:rsidRPr="0062619E">
        <w:rPr>
          <w:rFonts w:ascii="Arial" w:eastAsia="Times New Roman" w:hAnsi="Arial" w:cs="Arial"/>
          <w:b/>
          <w:bCs/>
          <w:color w:val="212B31"/>
          <w:sz w:val="27"/>
          <w:szCs w:val="27"/>
          <w:lang w:eastAsia="ru-RU"/>
        </w:rPr>
        <w:t>Помните – ваша цель – остаться в живых!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Во время проведения спецслужбами операции по вашему освобождению неукоснительно соблюдайте следующие требования:</w:t>
      </w:r>
    </w:p>
    <w:p w:rsidR="0062619E" w:rsidRPr="0062619E" w:rsidRDefault="0062619E" w:rsidP="0062619E">
      <w:pPr>
        <w:numPr>
          <w:ilvl w:val="0"/>
          <w:numId w:val="8"/>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лежите на полу лицом вниз, голову закройте руками и не двигайтесь;</w:t>
      </w:r>
    </w:p>
    <w:p w:rsidR="0062619E" w:rsidRPr="0062619E" w:rsidRDefault="0062619E" w:rsidP="0062619E">
      <w:pPr>
        <w:numPr>
          <w:ilvl w:val="0"/>
          <w:numId w:val="8"/>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ни в коем случае не бегите навстречу сотрудникам спецслужб или от них, так как они могут принять вас за преступника;</w:t>
      </w:r>
    </w:p>
    <w:p w:rsidR="0062619E" w:rsidRPr="0062619E" w:rsidRDefault="0062619E" w:rsidP="0062619E">
      <w:pPr>
        <w:numPr>
          <w:ilvl w:val="0"/>
          <w:numId w:val="8"/>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если есть возможность, держитесь подальше от проемов дверей и окон.</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Вас захватили в заложники, помните, что Ваше собственное поведение может повлиять на обращение с Вами.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Сохраняйте спокойствие и самообладание. Определите, что происходит.</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сопротивляйтесь. Это может повлечь еще большую жестокость.</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Будьте настороже. Сосредоточьте ваше внимание на звуках, движениях и т.п.</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Займитесь умственными упражнениями.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Будьте готовы к "спартанским" условиям жизни:</w:t>
      </w:r>
    </w:p>
    <w:p w:rsidR="0062619E" w:rsidRPr="0062619E" w:rsidRDefault="0062619E" w:rsidP="0062619E">
      <w:pPr>
        <w:numPr>
          <w:ilvl w:val="0"/>
          <w:numId w:val="9"/>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неадекватной пище и условиям проживания;</w:t>
      </w:r>
    </w:p>
    <w:p w:rsidR="0062619E" w:rsidRPr="0062619E" w:rsidRDefault="0062619E" w:rsidP="0062619E">
      <w:pPr>
        <w:numPr>
          <w:ilvl w:val="0"/>
          <w:numId w:val="9"/>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неадекватным туалетным удобствам.</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Будьте готовы объяснить наличие у вас каких-либо документов, номеров телефонов и т.п.</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Спросите у охранников, можно ли читать, писать, пользоваться средствами личной гигиены и т.п.</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62619E">
        <w:rPr>
          <w:rFonts w:ascii="Arial" w:eastAsia="Times New Roman" w:hAnsi="Arial" w:cs="Arial"/>
          <w:color w:val="324049"/>
          <w:sz w:val="21"/>
          <w:szCs w:val="21"/>
          <w:lang w:eastAsia="ru-RU"/>
        </w:rPr>
        <w:t>и</w:t>
      </w:r>
      <w:proofErr w:type="gramEnd"/>
      <w:r w:rsidRPr="0062619E">
        <w:rPr>
          <w:rFonts w:ascii="Arial" w:eastAsia="Times New Roman" w:hAnsi="Arial" w:cs="Arial"/>
          <w:color w:val="324049"/>
          <w:sz w:val="21"/>
          <w:szCs w:val="21"/>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охранники на контакт не идут, разговаривайте как бы сами с собой, читайте вполголоса стихи или пойте.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Обязательно ведите счет времени, отмечая с помощью спичек, камешков или черточек на стене прошедшие дни.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lastRenderedPageBreak/>
        <w:t>Никогда не теряйте надежду на благополучный исход. Помните, чем больше времени пройдет, тем больше у вас шансов на спасение.</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Угроза теракта в авиатранспорте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По возможности старайтесь занять места у окна, в хвосте самолета.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Сократите до минимума время прохождения регистрации.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Размещайтесь ближе к каким-либо укрытиям и выходу.</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Изучите соседних пассажиров, обратите внимание на их поведение.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Обсудите с членами семьи действия при захвате самолета.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Старайтесь не посещать торговые точки и пункты питания, находящиеся вне зоны безопасности аэропорта.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 случае нападения на аэропорт:</w:t>
      </w:r>
    </w:p>
    <w:p w:rsidR="0062619E" w:rsidRPr="0062619E" w:rsidRDefault="0062619E" w:rsidP="0062619E">
      <w:pPr>
        <w:numPr>
          <w:ilvl w:val="0"/>
          <w:numId w:val="10"/>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используйте любое доступное укрытие;</w:t>
      </w:r>
    </w:p>
    <w:p w:rsidR="0062619E" w:rsidRPr="0062619E" w:rsidRDefault="0062619E" w:rsidP="0062619E">
      <w:pPr>
        <w:numPr>
          <w:ilvl w:val="0"/>
          <w:numId w:val="10"/>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падайте даже в грязь, не бегите;</w:t>
      </w:r>
    </w:p>
    <w:p w:rsidR="0062619E" w:rsidRPr="0062619E" w:rsidRDefault="0062619E" w:rsidP="0062619E">
      <w:pPr>
        <w:numPr>
          <w:ilvl w:val="0"/>
          <w:numId w:val="10"/>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закройте голову и отвернитесь от стороны атаки;</w:t>
      </w:r>
    </w:p>
    <w:p w:rsidR="0062619E" w:rsidRPr="0062619E" w:rsidRDefault="0062619E" w:rsidP="0062619E">
      <w:pPr>
        <w:numPr>
          <w:ilvl w:val="0"/>
          <w:numId w:val="10"/>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 помогайте силам безопасности, если полностью не уверены в эффективности подобных действий.</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При захвате самолета террористами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62619E">
        <w:rPr>
          <w:rFonts w:ascii="Arial" w:eastAsia="Times New Roman" w:hAnsi="Arial" w:cs="Arial"/>
          <w:color w:val="324049"/>
          <w:sz w:val="21"/>
          <w:szCs w:val="21"/>
          <w:lang w:eastAsia="ru-RU"/>
        </w:rPr>
        <w:t>от этого ваших соседей</w:t>
      </w:r>
      <w:proofErr w:type="gramEnd"/>
      <w:r w:rsidRPr="0062619E">
        <w:rPr>
          <w:rFonts w:ascii="Arial" w:eastAsia="Times New Roman" w:hAnsi="Arial" w:cs="Arial"/>
          <w:color w:val="324049"/>
          <w:sz w:val="21"/>
          <w:szCs w:val="21"/>
          <w:lang w:eastAsia="ru-RU"/>
        </w:rPr>
        <w:t>.</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Смиритесь с унижениями и оскорблениями, которым вас могут подвергнуть террористы.</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обсуждайте с пассажирами принадлежность (национальную, религиозную и др.) террористов.</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Избегайте всего, что может привлечь к вам внимание.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употребляйте спиртные напитки.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Что бы ни случилось, не пытайтесь заступиться за членов экипажа. Ваше вмешательство может только осложнить ситуацию.</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Никогда не возмущайтесь действиями пилотов. Экипаж всегда прав. Приказ бортпроводника - закон для пассажира.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верьте террористам. Они могут говорить всё, что угодно, но преследуют только свои интересы.</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Ведите себя достойно. Думайте не только о себе, но и о других пассажирах.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Замечание: силы безопасности могут принять за террориста любого, кто движется.</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Покидайте самолет как можно быстрее. Не останавливайтесь, чтобы отыскать личные вещи.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Действия при угрозе совершения террористического акта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Случайно узнав о готовящемся теракте, немедленно сообщите об этом в правоохранительные органы.</w:t>
      </w:r>
    </w:p>
    <w:p w:rsidR="0062619E" w:rsidRPr="0062619E" w:rsidRDefault="0062619E" w:rsidP="0062619E">
      <w:pPr>
        <w:shd w:val="clear" w:color="auto" w:fill="DBE5EB"/>
        <w:spacing w:before="285" w:after="285" w:line="240" w:lineRule="auto"/>
        <w:outlineLvl w:val="2"/>
        <w:rPr>
          <w:rFonts w:ascii="Arial" w:eastAsia="Times New Roman" w:hAnsi="Arial" w:cs="Arial"/>
          <w:b/>
          <w:bCs/>
          <w:color w:val="3D5D71"/>
          <w:sz w:val="32"/>
          <w:szCs w:val="32"/>
          <w:lang w:eastAsia="ru-RU"/>
        </w:rPr>
      </w:pPr>
      <w:r w:rsidRPr="0062619E">
        <w:rPr>
          <w:rFonts w:ascii="Arial" w:eastAsia="Times New Roman" w:hAnsi="Arial" w:cs="Arial"/>
          <w:b/>
          <w:bCs/>
          <w:color w:val="3D5D71"/>
          <w:sz w:val="32"/>
          <w:szCs w:val="32"/>
          <w:lang w:eastAsia="ru-RU"/>
        </w:rPr>
        <w:t>ЧТО НАДО ЗНАТЬ ДОЛЖНОСТНЫМ ЛИЦАМ?</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Порядок приёма сообщений, содержащих угрозы террористического характера, по телефону</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Правоохранительным органам значительно помогут для предотвращения преступлений и розыска преступников следующие ваши действия:</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Постарайтесь дословно запомнить разговор и зафиксировать его на бумаге.</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 ходу разговора отметьте пол, возраст звонившего и особенности его речи: голос (громкий, тихий, низкий, высокий</w:t>
      </w:r>
      <w:proofErr w:type="gramStart"/>
      <w:r w:rsidRPr="0062619E">
        <w:rPr>
          <w:rFonts w:ascii="Arial" w:eastAsia="Times New Roman" w:hAnsi="Arial" w:cs="Arial"/>
          <w:color w:val="111518"/>
          <w:sz w:val="21"/>
          <w:szCs w:val="21"/>
          <w:lang w:eastAsia="ru-RU"/>
        </w:rPr>
        <w:t>);темп</w:t>
      </w:r>
      <w:proofErr w:type="gramEnd"/>
      <w:r w:rsidRPr="0062619E">
        <w:rPr>
          <w:rFonts w:ascii="Arial" w:eastAsia="Times New Roman" w:hAnsi="Arial" w:cs="Arial"/>
          <w:color w:val="111518"/>
          <w:sz w:val="21"/>
          <w:szCs w:val="21"/>
          <w:lang w:eastAsia="ru-RU"/>
        </w:rPr>
        <w:t xml:space="preserve"> речи (быстрый, медленный); произношение (отчётливое, искажённое, с заиканием, шепелявое, акцент, диалект); манера речи (с издёвкой, развязная, нецензурные выражения).</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Обязательно отметьте звуковой фон (шум машины, железнодорожного транспорта, звук аппаратуры, голоса, шум леса и т.д.).</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Характер звонка (городской, междугородный).</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Зафиксируйте время начала и конца разговора.</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lastRenderedPageBreak/>
        <w:t>В ходе разговора постарайтесь получить ответы на следующие вопросы: куда, кому, по какому телефону звонит этот человек; какие конкретные требования он выдвигает; выдвигает требования он лично, выступает в роли посредника или представляет какую-то группу лиц; на каких условиях они согласны отказаться от задуманного; как и когда с ними можно связаться; кому вы можете или должны сообщить об этом звонке.</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Если возможно, ещё в процессе разговора сообщите о нём руководству объекта, если нет – немедленно по его окончании.</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 распространяйтесь о факте разговора и его содержании. Максимально ограничьте число людей, владеющих информацией.</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 вешайте телефонную трубку по окончании разговора.</w:t>
      </w:r>
    </w:p>
    <w:p w:rsidR="0062619E" w:rsidRPr="0062619E" w:rsidRDefault="0062619E" w:rsidP="0062619E">
      <w:pPr>
        <w:numPr>
          <w:ilvl w:val="0"/>
          <w:numId w:val="11"/>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 течение всего разговора сохраняйте терпение. Говорите спокойно и вежливо, не прерывайте абонента.</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Правила обращения с анонимными материалами, содержащими угрозы террористического характера</w:t>
      </w:r>
    </w:p>
    <w:p w:rsidR="0062619E" w:rsidRPr="0062619E" w:rsidRDefault="0062619E" w:rsidP="0062619E">
      <w:pPr>
        <w:numPr>
          <w:ilvl w:val="0"/>
          <w:numId w:val="1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p>
    <w:p w:rsidR="0062619E" w:rsidRPr="0062619E" w:rsidRDefault="0062619E" w:rsidP="0062619E">
      <w:pPr>
        <w:numPr>
          <w:ilvl w:val="0"/>
          <w:numId w:val="1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Постарайтесь не оставлять на нём отпечатков своих пальцев.</w:t>
      </w:r>
    </w:p>
    <w:p w:rsidR="0062619E" w:rsidRPr="0062619E" w:rsidRDefault="0062619E" w:rsidP="0062619E">
      <w:pPr>
        <w:numPr>
          <w:ilvl w:val="0"/>
          <w:numId w:val="1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Если документ поступил в конверте – его вскрытие производите только с левой или правой стороны, аккуратно срезая кромку ножницами.</w:t>
      </w:r>
    </w:p>
    <w:p w:rsidR="0062619E" w:rsidRPr="0062619E" w:rsidRDefault="0062619E" w:rsidP="0062619E">
      <w:pPr>
        <w:numPr>
          <w:ilvl w:val="0"/>
          <w:numId w:val="1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Сохраняйте всё: документ с текстом, любые вложения, конверт и упаковку, ничего не выбрасывайте.</w:t>
      </w:r>
    </w:p>
    <w:p w:rsidR="0062619E" w:rsidRPr="0062619E" w:rsidRDefault="0062619E" w:rsidP="0062619E">
      <w:pPr>
        <w:numPr>
          <w:ilvl w:val="0"/>
          <w:numId w:val="1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 расширяйте круг лиц, знакомившихся с содержанием документа.</w:t>
      </w:r>
    </w:p>
    <w:p w:rsidR="0062619E" w:rsidRPr="0062619E" w:rsidRDefault="0062619E" w:rsidP="0062619E">
      <w:pPr>
        <w:numPr>
          <w:ilvl w:val="0"/>
          <w:numId w:val="1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62619E" w:rsidRPr="0062619E" w:rsidRDefault="0062619E" w:rsidP="0062619E">
      <w:pPr>
        <w:numPr>
          <w:ilvl w:val="0"/>
          <w:numId w:val="1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p>
    <w:p w:rsidR="0062619E" w:rsidRPr="0062619E" w:rsidRDefault="0062619E" w:rsidP="0062619E">
      <w:pPr>
        <w:numPr>
          <w:ilvl w:val="0"/>
          <w:numId w:val="12"/>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Рекомендации при работе с почтой, подозрительной на заражение биологической субстанцией или химическим веществом</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Что такое «подозрительное письмо (бандероль)»?</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Некоторые характерные черты писем (бандеролей), которые должны удвоить подозрительность, включают:</w:t>
      </w:r>
    </w:p>
    <w:p w:rsidR="0062619E" w:rsidRPr="0062619E" w:rsidRDefault="0062619E" w:rsidP="0062619E">
      <w:pPr>
        <w:numPr>
          <w:ilvl w:val="0"/>
          <w:numId w:val="1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вы не ожидали этих писем от кого-то, кого вы знаете;</w:t>
      </w:r>
    </w:p>
    <w:p w:rsidR="0062619E" w:rsidRPr="0062619E" w:rsidRDefault="0062619E" w:rsidP="0062619E">
      <w:pPr>
        <w:numPr>
          <w:ilvl w:val="0"/>
          <w:numId w:val="1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адресованы кому-либо, кто уже не работает в вашей организации, или имеют ещё какие-то неточности в адресе;</w:t>
      </w:r>
    </w:p>
    <w:p w:rsidR="0062619E" w:rsidRPr="0062619E" w:rsidRDefault="0062619E" w:rsidP="0062619E">
      <w:pPr>
        <w:numPr>
          <w:ilvl w:val="0"/>
          <w:numId w:val="1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lastRenderedPageBreak/>
        <w:t>не имеют обратного адреса или имеют неправильный обратный адрес;</w:t>
      </w:r>
    </w:p>
    <w:p w:rsidR="0062619E" w:rsidRPr="0062619E" w:rsidRDefault="0062619E" w:rsidP="0062619E">
      <w:pPr>
        <w:numPr>
          <w:ilvl w:val="0"/>
          <w:numId w:val="1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необычны по весу, размеру, кривые по бокам или необычны по форме;</w:t>
      </w:r>
    </w:p>
    <w:p w:rsidR="0062619E" w:rsidRPr="0062619E" w:rsidRDefault="0062619E" w:rsidP="0062619E">
      <w:pPr>
        <w:numPr>
          <w:ilvl w:val="0"/>
          <w:numId w:val="1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помечены ограничениями типа «Лично» и «Конфиденциально»;</w:t>
      </w:r>
    </w:p>
    <w:p w:rsidR="0062619E" w:rsidRPr="0062619E" w:rsidRDefault="0062619E" w:rsidP="0062619E">
      <w:pPr>
        <w:numPr>
          <w:ilvl w:val="0"/>
          <w:numId w:val="1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в конвертах прощупывается (или торчат) проводки, конверты имеют странный запах или цвет;</w:t>
      </w:r>
    </w:p>
    <w:p w:rsidR="0062619E" w:rsidRPr="0062619E" w:rsidRDefault="0062619E" w:rsidP="0062619E">
      <w:pPr>
        <w:numPr>
          <w:ilvl w:val="0"/>
          <w:numId w:val="13"/>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почтовая марка на конверте не соответствует городу и государству в обратном адресе.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Что делать, если вы получили подозрительное письмо по почте:</w:t>
      </w:r>
    </w:p>
    <w:p w:rsidR="0062619E" w:rsidRPr="0062619E" w:rsidRDefault="0062619E" w:rsidP="0062619E">
      <w:pPr>
        <w:numPr>
          <w:ilvl w:val="0"/>
          <w:numId w:val="14"/>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 вскрывайте конверт;</w:t>
      </w:r>
    </w:p>
    <w:p w:rsidR="0062619E" w:rsidRPr="0062619E" w:rsidRDefault="0062619E" w:rsidP="0062619E">
      <w:pPr>
        <w:numPr>
          <w:ilvl w:val="0"/>
          <w:numId w:val="14"/>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положите его в пластиковый пакет;</w:t>
      </w:r>
    </w:p>
    <w:p w:rsidR="0062619E" w:rsidRPr="0062619E" w:rsidRDefault="0062619E" w:rsidP="0062619E">
      <w:pPr>
        <w:numPr>
          <w:ilvl w:val="0"/>
          <w:numId w:val="14"/>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положите туда же лежащие в непосредственной близости с письмом предметы.</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При получении почты, подозрительной в отношении сибирской язвы:</w:t>
      </w:r>
    </w:p>
    <w:p w:rsidR="0062619E" w:rsidRPr="0062619E" w:rsidRDefault="0062619E" w:rsidP="0062619E">
      <w:pPr>
        <w:numPr>
          <w:ilvl w:val="0"/>
          <w:numId w:val="15"/>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 брать в руки подозрительное письмо или бандероль;</w:t>
      </w:r>
    </w:p>
    <w:p w:rsidR="0062619E" w:rsidRPr="0062619E" w:rsidRDefault="0062619E" w:rsidP="0062619E">
      <w:pPr>
        <w:numPr>
          <w:ilvl w:val="0"/>
          <w:numId w:val="15"/>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сообщить об этом факте руководителю учреждения, который немедленно свяжется с соответствующими службами;</w:t>
      </w:r>
    </w:p>
    <w:p w:rsidR="0062619E" w:rsidRPr="0062619E" w:rsidRDefault="0062619E" w:rsidP="0062619E">
      <w:pPr>
        <w:numPr>
          <w:ilvl w:val="0"/>
          <w:numId w:val="15"/>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убедиться, что повреждённая или подозрительная почта отделена от других писем и бандеролей и ближайшая к ней поверхность ограничена;</w:t>
      </w:r>
    </w:p>
    <w:p w:rsidR="0062619E" w:rsidRPr="0062619E" w:rsidRDefault="0062619E" w:rsidP="0062619E">
      <w:pPr>
        <w:numPr>
          <w:ilvl w:val="0"/>
          <w:numId w:val="15"/>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убедиться, что все, кто трогал письмо (бандероль), вымыли руки водой с мылом;</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Действия при обнаружении взрывного устройства в почтовом отправлении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Основные признаки:</w:t>
      </w:r>
    </w:p>
    <w:p w:rsidR="0062619E" w:rsidRPr="0062619E" w:rsidRDefault="0062619E" w:rsidP="0062619E">
      <w:pPr>
        <w:numPr>
          <w:ilvl w:val="0"/>
          <w:numId w:val="1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толщина письма от 3-х мм и выше, при этом в конверте (пакете, бандероли) есть отдельные утолщения;</w:t>
      </w:r>
    </w:p>
    <w:p w:rsidR="0062619E" w:rsidRPr="0062619E" w:rsidRDefault="0062619E" w:rsidP="0062619E">
      <w:pPr>
        <w:numPr>
          <w:ilvl w:val="0"/>
          <w:numId w:val="1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смещение центра тяжести письма к одной из его сторон;</w:t>
      </w:r>
    </w:p>
    <w:p w:rsidR="0062619E" w:rsidRPr="0062619E" w:rsidRDefault="0062619E" w:rsidP="0062619E">
      <w:pPr>
        <w:numPr>
          <w:ilvl w:val="0"/>
          <w:numId w:val="1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наличие в конверте перемещающихся предметов либо порошка;</w:t>
      </w:r>
    </w:p>
    <w:p w:rsidR="0062619E" w:rsidRPr="0062619E" w:rsidRDefault="0062619E" w:rsidP="0062619E">
      <w:pPr>
        <w:numPr>
          <w:ilvl w:val="0"/>
          <w:numId w:val="1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наличие во вложении металлических либо пластмассовых предметов;</w:t>
      </w:r>
    </w:p>
    <w:p w:rsidR="0062619E" w:rsidRPr="0062619E" w:rsidRDefault="0062619E" w:rsidP="0062619E">
      <w:pPr>
        <w:numPr>
          <w:ilvl w:val="0"/>
          <w:numId w:val="1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наличие на конверте масляных пятен, проколов, металлических кнопок, полосок и т.д.;</w:t>
      </w:r>
    </w:p>
    <w:p w:rsidR="0062619E" w:rsidRPr="0062619E" w:rsidRDefault="0062619E" w:rsidP="0062619E">
      <w:pPr>
        <w:numPr>
          <w:ilvl w:val="0"/>
          <w:numId w:val="1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наличие необычного запаха (миндаля, жжёной пластмассы и др.);</w:t>
      </w:r>
    </w:p>
    <w:p w:rsidR="0062619E" w:rsidRPr="0062619E" w:rsidRDefault="0062619E" w:rsidP="0062619E">
      <w:pPr>
        <w:numPr>
          <w:ilvl w:val="0"/>
          <w:numId w:val="16"/>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«тиканье» в бандеролях и посылках.</w:t>
      </w:r>
    </w:p>
    <w:p w:rsidR="0062619E" w:rsidRPr="0062619E" w:rsidRDefault="0062619E" w:rsidP="0062619E">
      <w:pPr>
        <w:shd w:val="clear" w:color="auto" w:fill="DBE5EB"/>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Всё это позволяет предполагать наличие в отправлении взрывной начинки.</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b/>
          <w:bCs/>
          <w:color w:val="324049"/>
          <w:sz w:val="21"/>
          <w:szCs w:val="21"/>
          <w:lang w:eastAsia="ru-RU"/>
        </w:rPr>
        <w:t>К числу вспомогательных признаков следует отнести:</w:t>
      </w:r>
    </w:p>
    <w:p w:rsidR="0062619E" w:rsidRPr="0062619E" w:rsidRDefault="0062619E" w:rsidP="0062619E">
      <w:pPr>
        <w:numPr>
          <w:ilvl w:val="0"/>
          <w:numId w:val="1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особо тщательную заделку письма, бандероли, посылки, в том числе скотчем;</w:t>
      </w:r>
    </w:p>
    <w:p w:rsidR="0062619E" w:rsidRPr="0062619E" w:rsidRDefault="0062619E" w:rsidP="0062619E">
      <w:pPr>
        <w:numPr>
          <w:ilvl w:val="0"/>
          <w:numId w:val="1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наличие подписей «лично в руки», «вскрыть только лично», «вручить лично», «секретно», «только вам» и т.п.;</w:t>
      </w:r>
    </w:p>
    <w:p w:rsidR="0062619E" w:rsidRPr="0062619E" w:rsidRDefault="0062619E" w:rsidP="0062619E">
      <w:pPr>
        <w:numPr>
          <w:ilvl w:val="0"/>
          <w:numId w:val="1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отсутствие обратного адреса, фамилии, неразборчивое их написание, вымышленный адрес;</w:t>
      </w:r>
    </w:p>
    <w:p w:rsidR="0062619E" w:rsidRPr="0062619E" w:rsidRDefault="0062619E" w:rsidP="0062619E">
      <w:pPr>
        <w:numPr>
          <w:ilvl w:val="0"/>
          <w:numId w:val="17"/>
        </w:numPr>
        <w:shd w:val="clear" w:color="auto" w:fill="DBE5EB"/>
        <w:spacing w:after="0" w:line="240" w:lineRule="auto"/>
        <w:ind w:left="480"/>
        <w:rPr>
          <w:rFonts w:ascii="Arial" w:eastAsia="Times New Roman" w:hAnsi="Arial" w:cs="Arial"/>
          <w:color w:val="111518"/>
          <w:sz w:val="21"/>
          <w:szCs w:val="21"/>
          <w:lang w:eastAsia="ru-RU"/>
        </w:rPr>
      </w:pPr>
      <w:r w:rsidRPr="0062619E">
        <w:rPr>
          <w:rFonts w:ascii="Arial" w:eastAsia="Times New Roman" w:hAnsi="Arial" w:cs="Arial"/>
          <w:color w:val="111518"/>
          <w:sz w:val="21"/>
          <w:szCs w:val="21"/>
          <w:lang w:eastAsia="ru-RU"/>
        </w:rPr>
        <w:t>нестандартная упаковка.</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Порядок действий</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3. По прибытии специалистов по обнаружению ВУ действовать в соответствии с их указаниями.</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lastRenderedPageBreak/>
        <w:t>Правила поведения при обнаружении ВУ</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предпринимать действий, нарушающих состояние подозрительного предмета и других предметов, находящихся с ним в контакте.</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допускать заливание водой, засыпку грунтом, покрытие плотными тканями подозрительного предмета.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пользоваться электро-, радиоаппаратурой, переговорными устройствами, рацией вблизи подозрительного предмета.</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оказывать теплового, звукового, светового, механического воздействия на взрывоопасный предмет.</w:t>
      </w:r>
    </w:p>
    <w:p w:rsidR="0062619E" w:rsidRPr="0062619E" w:rsidRDefault="0062619E" w:rsidP="0062619E">
      <w:pPr>
        <w:shd w:val="clear" w:color="auto" w:fill="DBE5EB"/>
        <w:spacing w:before="180" w:after="18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Не прикасаться к взрывоопасному предмету, находясь в одежде из синтетических волокон.</w:t>
      </w:r>
    </w:p>
    <w:p w:rsidR="0062619E" w:rsidRPr="0062619E" w:rsidRDefault="0062619E" w:rsidP="0062619E">
      <w:pPr>
        <w:shd w:val="clear" w:color="auto" w:fill="DBE5EB"/>
        <w:spacing w:before="300" w:after="300" w:line="240" w:lineRule="auto"/>
        <w:outlineLvl w:val="3"/>
        <w:rPr>
          <w:rFonts w:ascii="Arial" w:eastAsia="Times New Roman" w:hAnsi="Arial" w:cs="Arial"/>
          <w:b/>
          <w:bCs/>
          <w:color w:val="212B31"/>
          <w:sz w:val="27"/>
          <w:szCs w:val="27"/>
          <w:lang w:eastAsia="ru-RU"/>
        </w:rPr>
      </w:pPr>
      <w:r w:rsidRPr="0062619E">
        <w:rPr>
          <w:rFonts w:ascii="Arial" w:eastAsia="Times New Roman" w:hAnsi="Arial" w:cs="Arial"/>
          <w:b/>
          <w:bCs/>
          <w:color w:val="212B31"/>
          <w:sz w:val="27"/>
          <w:szCs w:val="27"/>
          <w:lang w:eastAsia="ru-RU"/>
        </w:rPr>
        <w:t>Рекомендуемые зоны эвакуации (и оцепления) при обнаружении взрывного устройства или предмета, подозрительного на взрывное устройство</w:t>
      </w:r>
    </w:p>
    <w:tbl>
      <w:tblPr>
        <w:tblW w:w="18975" w:type="dxa"/>
        <w:shd w:val="clear" w:color="auto" w:fill="DBE5EB"/>
        <w:tblCellMar>
          <w:top w:w="15" w:type="dxa"/>
          <w:left w:w="15" w:type="dxa"/>
          <w:bottom w:w="15" w:type="dxa"/>
          <w:right w:w="15" w:type="dxa"/>
        </w:tblCellMar>
        <w:tblLook w:val="04A0" w:firstRow="1" w:lastRow="0" w:firstColumn="1" w:lastColumn="0" w:noHBand="0" w:noVBand="1"/>
      </w:tblPr>
      <w:tblGrid>
        <w:gridCol w:w="2144"/>
        <w:gridCol w:w="9892"/>
        <w:gridCol w:w="6939"/>
      </w:tblGrid>
      <w:tr w:rsidR="0062619E" w:rsidRPr="0062619E" w:rsidTr="0062619E">
        <w:tc>
          <w:tcPr>
            <w:tcW w:w="0" w:type="auto"/>
            <w:tcBorders>
              <w:top w:val="nil"/>
              <w:left w:val="nil"/>
              <w:bottom w:val="nil"/>
              <w:right w:val="nil"/>
            </w:tcBorders>
            <w:shd w:val="clear" w:color="auto" w:fill="DBE5EB"/>
            <w:tcMar>
              <w:top w:w="15" w:type="dxa"/>
              <w:left w:w="15" w:type="dxa"/>
              <w:bottom w:w="15" w:type="dxa"/>
              <w:right w:w="240" w:type="dxa"/>
            </w:tcMar>
            <w:vAlign w:val="center"/>
            <w:hideMark/>
          </w:tcPr>
          <w:p w:rsidR="0062619E" w:rsidRPr="0062619E" w:rsidRDefault="0062619E" w:rsidP="0062619E">
            <w:pPr>
              <w:spacing w:after="0" w:line="240" w:lineRule="auto"/>
              <w:rPr>
                <w:rFonts w:ascii="Arial" w:eastAsia="Times New Roman" w:hAnsi="Arial" w:cs="Arial"/>
                <w:b/>
                <w:bCs/>
                <w:color w:val="324049"/>
                <w:sz w:val="21"/>
                <w:szCs w:val="21"/>
                <w:lang w:eastAsia="ru-RU"/>
              </w:rPr>
            </w:pPr>
            <w:r w:rsidRPr="0062619E">
              <w:rPr>
                <w:rFonts w:ascii="Arial" w:eastAsia="Times New Roman" w:hAnsi="Arial" w:cs="Arial"/>
                <w:b/>
                <w:bCs/>
                <w:color w:val="324049"/>
                <w:sz w:val="21"/>
                <w:szCs w:val="21"/>
                <w:lang w:eastAsia="ru-RU"/>
              </w:rPr>
              <w:t>№ п/п</w:t>
            </w:r>
          </w:p>
        </w:tc>
        <w:tc>
          <w:tcPr>
            <w:tcW w:w="0" w:type="auto"/>
            <w:tcBorders>
              <w:top w:val="nil"/>
              <w:left w:val="nil"/>
              <w:bottom w:val="nil"/>
              <w:right w:val="nil"/>
            </w:tcBorders>
            <w:shd w:val="clear" w:color="auto" w:fill="DBE5EB"/>
            <w:tcMar>
              <w:top w:w="15" w:type="dxa"/>
              <w:left w:w="15" w:type="dxa"/>
              <w:bottom w:w="15" w:type="dxa"/>
              <w:right w:w="240" w:type="dxa"/>
            </w:tcMar>
            <w:vAlign w:val="center"/>
            <w:hideMark/>
          </w:tcPr>
          <w:p w:rsidR="0062619E" w:rsidRPr="0062619E" w:rsidRDefault="0062619E" w:rsidP="0062619E">
            <w:pPr>
              <w:spacing w:after="0" w:line="240" w:lineRule="auto"/>
              <w:rPr>
                <w:rFonts w:ascii="Arial" w:eastAsia="Times New Roman" w:hAnsi="Arial" w:cs="Arial"/>
                <w:b/>
                <w:bCs/>
                <w:color w:val="324049"/>
                <w:sz w:val="21"/>
                <w:szCs w:val="21"/>
                <w:lang w:eastAsia="ru-RU"/>
              </w:rPr>
            </w:pPr>
            <w:r w:rsidRPr="0062619E">
              <w:rPr>
                <w:rFonts w:ascii="Arial" w:eastAsia="Times New Roman" w:hAnsi="Arial" w:cs="Arial"/>
                <w:b/>
                <w:bCs/>
                <w:color w:val="324049"/>
                <w:sz w:val="21"/>
                <w:szCs w:val="21"/>
                <w:lang w:eastAsia="ru-RU"/>
              </w:rPr>
              <w:t>Взрывное устройство или предмет</w:t>
            </w:r>
          </w:p>
        </w:tc>
        <w:tc>
          <w:tcPr>
            <w:tcW w:w="0" w:type="auto"/>
            <w:tcBorders>
              <w:top w:val="nil"/>
              <w:left w:val="nil"/>
              <w:bottom w:val="nil"/>
              <w:right w:val="nil"/>
            </w:tcBorders>
            <w:shd w:val="clear" w:color="auto" w:fill="DBE5EB"/>
            <w:tcMar>
              <w:top w:w="15" w:type="dxa"/>
              <w:left w:w="15" w:type="dxa"/>
              <w:bottom w:w="15" w:type="dxa"/>
              <w:right w:w="240" w:type="dxa"/>
            </w:tcMar>
            <w:vAlign w:val="center"/>
            <w:hideMark/>
          </w:tcPr>
          <w:p w:rsidR="0062619E" w:rsidRPr="0062619E" w:rsidRDefault="0062619E" w:rsidP="0062619E">
            <w:pPr>
              <w:spacing w:after="0" w:line="240" w:lineRule="auto"/>
              <w:rPr>
                <w:rFonts w:ascii="Arial" w:eastAsia="Times New Roman" w:hAnsi="Arial" w:cs="Arial"/>
                <w:b/>
                <w:bCs/>
                <w:color w:val="324049"/>
                <w:sz w:val="21"/>
                <w:szCs w:val="21"/>
                <w:lang w:eastAsia="ru-RU"/>
              </w:rPr>
            </w:pPr>
            <w:r w:rsidRPr="0062619E">
              <w:rPr>
                <w:rFonts w:ascii="Arial" w:eastAsia="Times New Roman" w:hAnsi="Arial" w:cs="Arial"/>
                <w:b/>
                <w:bCs/>
                <w:color w:val="324049"/>
                <w:sz w:val="21"/>
                <w:szCs w:val="21"/>
                <w:lang w:eastAsia="ru-RU"/>
              </w:rPr>
              <w:t>радиус зоны оцепления</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1</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Граната РГД-5</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50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2</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Граната Ф-1</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200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3</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Тротиловая шашка – 200 г</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45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4</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Тротиловая шашка – 400 г</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55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5</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Пивная банка – 0,33 л</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60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6</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Мина – МОН-50</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85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7</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Чемодан (кейс)</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230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8</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Дорожный чемодан</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250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9</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Автомобиль «Жигули»</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460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10</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Автомобиль «Волга»</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580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11</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Микроавтобус</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920 м</w:t>
            </w:r>
          </w:p>
        </w:tc>
      </w:tr>
      <w:tr w:rsidR="0062619E" w:rsidRPr="0062619E" w:rsidTr="0062619E">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12</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Грузовик-фургон</w:t>
            </w:r>
          </w:p>
        </w:tc>
        <w:tc>
          <w:tcPr>
            <w:tcW w:w="0" w:type="auto"/>
            <w:shd w:val="clear" w:color="auto" w:fill="DBE5EB"/>
            <w:vAlign w:val="center"/>
            <w:hideMark/>
          </w:tcPr>
          <w:p w:rsidR="0062619E" w:rsidRPr="0062619E" w:rsidRDefault="0062619E" w:rsidP="0062619E">
            <w:pPr>
              <w:spacing w:after="0" w:line="240" w:lineRule="auto"/>
              <w:rPr>
                <w:rFonts w:ascii="Arial" w:eastAsia="Times New Roman" w:hAnsi="Arial" w:cs="Arial"/>
                <w:color w:val="324049"/>
                <w:sz w:val="21"/>
                <w:szCs w:val="21"/>
                <w:lang w:eastAsia="ru-RU"/>
              </w:rPr>
            </w:pPr>
            <w:r w:rsidRPr="0062619E">
              <w:rPr>
                <w:rFonts w:ascii="Arial" w:eastAsia="Times New Roman" w:hAnsi="Arial" w:cs="Arial"/>
                <w:color w:val="324049"/>
                <w:sz w:val="21"/>
                <w:szCs w:val="21"/>
                <w:lang w:eastAsia="ru-RU"/>
              </w:rPr>
              <w:t>1240 м</w:t>
            </w:r>
          </w:p>
        </w:tc>
      </w:tr>
    </w:tbl>
    <w:p w:rsidR="006B2130" w:rsidRDefault="0062619E"/>
    <w:sectPr w:rsidR="006B2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1C1"/>
    <w:multiLevelType w:val="multilevel"/>
    <w:tmpl w:val="FAE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5D30"/>
    <w:multiLevelType w:val="multilevel"/>
    <w:tmpl w:val="829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7BCC"/>
    <w:multiLevelType w:val="multilevel"/>
    <w:tmpl w:val="35D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B3DD5"/>
    <w:multiLevelType w:val="multilevel"/>
    <w:tmpl w:val="B61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04DE4"/>
    <w:multiLevelType w:val="multilevel"/>
    <w:tmpl w:val="F06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82E05"/>
    <w:multiLevelType w:val="multilevel"/>
    <w:tmpl w:val="454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0E3F"/>
    <w:multiLevelType w:val="multilevel"/>
    <w:tmpl w:val="53B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E4821"/>
    <w:multiLevelType w:val="multilevel"/>
    <w:tmpl w:val="AB9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200B9"/>
    <w:multiLevelType w:val="multilevel"/>
    <w:tmpl w:val="DE2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C7D72"/>
    <w:multiLevelType w:val="multilevel"/>
    <w:tmpl w:val="B63A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05F12"/>
    <w:multiLevelType w:val="multilevel"/>
    <w:tmpl w:val="0B3C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221450"/>
    <w:multiLevelType w:val="multilevel"/>
    <w:tmpl w:val="E5B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0508D"/>
    <w:multiLevelType w:val="multilevel"/>
    <w:tmpl w:val="062E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90E5B"/>
    <w:multiLevelType w:val="multilevel"/>
    <w:tmpl w:val="E1D6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9534F"/>
    <w:multiLevelType w:val="multilevel"/>
    <w:tmpl w:val="A77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B7675"/>
    <w:multiLevelType w:val="multilevel"/>
    <w:tmpl w:val="90BC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FB7208"/>
    <w:multiLevelType w:val="multilevel"/>
    <w:tmpl w:val="C5BE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2"/>
  </w:num>
  <w:num w:numId="4">
    <w:abstractNumId w:val="9"/>
  </w:num>
  <w:num w:numId="5">
    <w:abstractNumId w:val="7"/>
  </w:num>
  <w:num w:numId="6">
    <w:abstractNumId w:val="11"/>
  </w:num>
  <w:num w:numId="7">
    <w:abstractNumId w:val="13"/>
  </w:num>
  <w:num w:numId="8">
    <w:abstractNumId w:val="4"/>
  </w:num>
  <w:num w:numId="9">
    <w:abstractNumId w:val="1"/>
  </w:num>
  <w:num w:numId="10">
    <w:abstractNumId w:val="6"/>
  </w:num>
  <w:num w:numId="11">
    <w:abstractNumId w:val="10"/>
  </w:num>
  <w:num w:numId="12">
    <w:abstractNumId w:val="15"/>
  </w:num>
  <w:num w:numId="13">
    <w:abstractNumId w:val="16"/>
  </w:num>
  <w:num w:numId="14">
    <w:abstractNumId w:val="3"/>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9E"/>
    <w:rsid w:val="00166B30"/>
    <w:rsid w:val="0062619E"/>
    <w:rsid w:val="00B4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AD8EC-3C23-4DD0-8330-24A82A0E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4498</Words>
  <Characters>25643</Characters>
  <Application>Microsoft Office Word</Application>
  <DocSecurity>0</DocSecurity>
  <Lines>213</Lines>
  <Paragraphs>60</Paragraphs>
  <ScaleCrop>false</ScaleCrop>
  <Company>SPecialiST RePack</Company>
  <LinksUpToDate>false</LinksUpToDate>
  <CharactersWithSpaces>30081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2</cp:revision>
  <dcterms:created xsi:type="dcterms:W3CDTF">2024-01-15T09:21:00Z</dcterms:created>
  <dcterms:modified xsi:type="dcterms:W3CDTF">2024-01-15T09:25:00Z</dcterms:modified>
</cp:coreProperties>
</file>